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3D7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="006F3E36">
        <w:rPr>
          <w:b/>
          <w:noProof/>
          <w:sz w:val="24"/>
        </w:rPr>
        <w:t>SG-RAN4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F3E36">
        <w:rPr>
          <w:b/>
          <w:noProof/>
          <w:sz w:val="24"/>
        </w:rPr>
        <w:t>#90</w:t>
      </w:r>
      <w:r w:rsidR="008629B0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3D751A" w:rsidRPr="003D751A">
        <w:rPr>
          <w:b/>
          <w:noProof/>
          <w:sz w:val="24"/>
        </w:rPr>
        <w:t>R4-1902928</w:t>
      </w:r>
    </w:p>
    <w:p w:rsidR="001E41F3" w:rsidRDefault="008629B0" w:rsidP="005E2C44">
      <w:pPr>
        <w:pStyle w:val="CRCoverPage"/>
        <w:outlineLvl w:val="0"/>
        <w:rPr>
          <w:b/>
          <w:noProof/>
          <w:sz w:val="24"/>
        </w:rPr>
      </w:pPr>
      <w:r w:rsidRPr="008629B0">
        <w:rPr>
          <w:b/>
          <w:noProof/>
          <w:sz w:val="24"/>
        </w:rPr>
        <w:t>Xi'an, China, 8 - 12 Apr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3E36" w:rsidP="006F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F3E36" w:rsidP="008409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</w:t>
            </w:r>
            <w:r w:rsidR="008409F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E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751A" w:rsidP="00607F71">
            <w:pPr>
              <w:pStyle w:val="CRCoverPage"/>
              <w:spacing w:after="0"/>
              <w:ind w:left="100"/>
              <w:rPr>
                <w:noProof/>
              </w:rPr>
            </w:pPr>
            <w:r w:rsidRPr="003D751A">
              <w:t>Draft CR to TS 38.101-2 PC3 MPR for narrow allocations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862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629B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629B0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3E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1A" w:rsidRPr="003D751A" w:rsidRDefault="003D751A" w:rsidP="003D751A">
            <w:pPr>
              <w:pStyle w:val="CRCoverPage"/>
              <w:spacing w:after="0"/>
              <w:rPr>
                <w:noProof/>
              </w:rPr>
            </w:pPr>
            <w:r w:rsidRPr="003D751A">
              <w:rPr>
                <w:noProof/>
              </w:rPr>
              <w:t>For small RB allocations, the limiti</w:t>
            </w:r>
            <w:r>
              <w:rPr>
                <w:noProof/>
              </w:rPr>
              <w:t xml:space="preserve">ng factor is the 2nd harmonic. </w:t>
            </w:r>
            <w:r w:rsidRPr="003D751A">
              <w:rPr>
                <w:noProof/>
              </w:rPr>
              <w:t>MPR</w:t>
            </w:r>
            <w:r w:rsidRPr="003D751A">
              <w:rPr>
                <w:noProof/>
                <w:vertAlign w:val="subscript"/>
              </w:rPr>
              <w:t>narrow</w:t>
            </w:r>
            <w:r w:rsidRPr="003D751A">
              <w:rPr>
                <w:noProof/>
              </w:rPr>
              <w:t xml:space="preserve"> should be defined for both inner and outer</w:t>
            </w:r>
            <w:r>
              <w:rPr>
                <w:noProof/>
              </w:rPr>
              <w:t xml:space="preserve"> small RB</w:t>
            </w:r>
            <w:r w:rsidRPr="003D751A">
              <w:rPr>
                <w:noProof/>
              </w:rPr>
              <w:t xml:space="preserve"> allocations.</w:t>
            </w:r>
            <w:r>
              <w:rPr>
                <w:noProof/>
              </w:rPr>
              <w:t xml:space="preserve"> Before defining the inner 0dB MPR region, inner small RB allocation had 1.5dB MPR. Currently, inner small RB allocations have 0dB MPR.</w:t>
            </w:r>
          </w:p>
          <w:p w:rsidR="00402C99" w:rsidRPr="00607F71" w:rsidRDefault="003D751A" w:rsidP="003D751A">
            <w:pPr>
              <w:pStyle w:val="CRCoverPage"/>
              <w:spacing w:after="0"/>
              <w:jc w:val="both"/>
              <w:rPr>
                <w:noProof/>
              </w:rPr>
            </w:pPr>
            <w:r w:rsidRPr="003D751A">
              <w:rPr>
                <w:noProof/>
              </w:rPr>
              <w:t>Our analysis shows that 1dB MPR is needed when the allocated RB size is greater than 1.44MHz and less than or equal 3.6MHz.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1D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5FE4" w:rsidRPr="00921DAF" w:rsidRDefault="00E01396" w:rsidP="00D51999">
            <w:pPr>
              <w:pStyle w:val="CRCoverPage"/>
              <w:spacing w:after="0"/>
              <w:jc w:val="both"/>
              <w:rPr>
                <w:noProof/>
              </w:rPr>
            </w:pPr>
            <w:r w:rsidRPr="00E01396">
              <w:rPr>
                <w:noProof/>
              </w:rPr>
              <w:t>MPR</w:t>
            </w:r>
            <w:r w:rsidRPr="00E01396">
              <w:rPr>
                <w:noProof/>
                <w:vertAlign w:val="subscript"/>
              </w:rPr>
              <w:t>narrow</w:t>
            </w:r>
            <w:r w:rsidRPr="00E01396">
              <w:rPr>
                <w:noProof/>
              </w:rPr>
              <w:t xml:space="preserve"> = 2.5 dB, when the allocated RB size is less than or equal to 1.44 MHz and MPR</w:t>
            </w:r>
            <w:r w:rsidRPr="00E01396">
              <w:rPr>
                <w:noProof/>
                <w:vertAlign w:val="subscript"/>
              </w:rPr>
              <w:t>narrow</w:t>
            </w:r>
            <w:r w:rsidRPr="00E01396">
              <w:rPr>
                <w:noProof/>
              </w:rPr>
              <w:t xml:space="preserve"> = 1.0 dB, when the allocated RB size is greater than 1.44 MHz and less than or equal to 3.6 MHz</w:t>
            </w:r>
            <w:r w:rsidR="00766C0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11D" w:rsidP="0023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PC</w:t>
            </w:r>
            <w:r w:rsidR="003D751A">
              <w:rPr>
                <w:noProof/>
              </w:rPr>
              <w:t>3</w:t>
            </w:r>
            <w:r>
              <w:rPr>
                <w:noProof/>
              </w:rPr>
              <w:t xml:space="preserve"> device </w:t>
            </w:r>
            <w:r w:rsidR="0053446F">
              <w:rPr>
                <w:noProof/>
              </w:rPr>
              <w:t>m</w:t>
            </w:r>
            <w:r w:rsidR="00074ACE">
              <w:rPr>
                <w:noProof/>
              </w:rPr>
              <w:t xml:space="preserve">ay not meet </w:t>
            </w:r>
            <w:r w:rsidR="003D751A">
              <w:rPr>
                <w:noProof/>
              </w:rPr>
              <w:t>emission</w:t>
            </w:r>
            <w:r w:rsidR="00074ACE">
              <w:rPr>
                <w:noProof/>
              </w:rPr>
              <w:t xml:space="preserve"> requirement</w:t>
            </w:r>
            <w:r w:rsidR="002307EE">
              <w:rPr>
                <w:noProof/>
              </w:rPr>
              <w:t>s</w:t>
            </w:r>
            <w:r w:rsidR="003D751A">
              <w:rPr>
                <w:noProof/>
              </w:rPr>
              <w:t xml:space="preserve"> for small RB allocations.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F3E36" w:rsidP="006F3E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 w:rsidR="0021666D">
              <w:rPr>
                <w:noProof/>
              </w:rPr>
              <w:t>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6F3E36" w:rsidRDefault="006F3E36" w:rsidP="006F3E36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191973" w:rsidRPr="00BF314F" w:rsidRDefault="00191973" w:rsidP="00191973">
      <w:pPr>
        <w:pStyle w:val="Heading4"/>
      </w:pPr>
      <w:bookmarkStart w:id="3" w:name="_Toc535324289"/>
      <w:r w:rsidRPr="00BF314F">
        <w:t>6.2.2.3</w:t>
      </w:r>
      <w:r w:rsidRPr="00BF314F">
        <w:tab/>
        <w:t>UE maximum output power reduction for power class 3</w:t>
      </w:r>
      <w:bookmarkEnd w:id="3"/>
    </w:p>
    <w:p w:rsidR="00191973" w:rsidRPr="00BF314F" w:rsidRDefault="00191973" w:rsidP="00191973">
      <w:r w:rsidRPr="00BF314F">
        <w:t xml:space="preserve">For power class 3, MPR for contiguous allocations is defined as: </w:t>
      </w:r>
    </w:p>
    <w:p w:rsidR="00191973" w:rsidRPr="00BF314F" w:rsidRDefault="00191973" w:rsidP="00191973">
      <w:pPr>
        <w:pStyle w:val="EQ"/>
        <w:jc w:val="center"/>
      </w:pPr>
      <w:r w:rsidRPr="00BF314F">
        <w:t>MPR = max(MPR</w:t>
      </w:r>
      <w:r w:rsidRPr="00BF314F">
        <w:rPr>
          <w:vertAlign w:val="subscript"/>
        </w:rPr>
        <w:t>WT</w:t>
      </w:r>
      <w:r w:rsidRPr="00BF314F">
        <w:t>, MPR</w:t>
      </w:r>
      <w:r w:rsidRPr="00BF314F">
        <w:rPr>
          <w:vertAlign w:val="subscript"/>
        </w:rPr>
        <w:t>narrow</w:t>
      </w:r>
      <w:r w:rsidRPr="00BF314F">
        <w:t>)</w:t>
      </w:r>
    </w:p>
    <w:p w:rsidR="00191973" w:rsidRPr="00BF314F" w:rsidRDefault="00191973" w:rsidP="00191973">
      <w:r w:rsidRPr="00BF314F">
        <w:t>Where,</w:t>
      </w:r>
    </w:p>
    <w:p w:rsidR="00191973" w:rsidRPr="004140F3" w:rsidRDefault="00191973" w:rsidP="00191973">
      <w:pPr>
        <w:pStyle w:val="B1"/>
      </w:pPr>
      <w:del w:id="4" w:author="Author">
        <w:r w:rsidDel="00766C03">
          <w:delText>[</w:delText>
        </w:r>
      </w:del>
      <w:proofErr w:type="spellStart"/>
      <w:r w:rsidRPr="00BF314F">
        <w:rPr>
          <w:rFonts w:hint="eastAsia"/>
        </w:rPr>
        <w:t>MPR</w:t>
      </w:r>
      <w:r w:rsidRPr="00BF314F">
        <w:rPr>
          <w:vertAlign w:val="subscript"/>
        </w:rPr>
        <w:t>narrow</w:t>
      </w:r>
      <w:proofErr w:type="spellEnd"/>
      <w:r w:rsidRPr="00BF314F">
        <w:rPr>
          <w:rFonts w:hint="eastAsia"/>
        </w:rPr>
        <w:t xml:space="preserve"> = 2.5 dB, when the allocated RB size is less than or equal to 1.44</w:t>
      </w:r>
      <w:r w:rsidRPr="00BF314F">
        <w:t xml:space="preserve"> </w:t>
      </w:r>
      <w:r w:rsidRPr="00BF314F">
        <w:rPr>
          <w:rFonts w:hint="eastAsia"/>
        </w:rPr>
        <w:t>MHz</w:t>
      </w:r>
      <w:del w:id="5" w:author="Author">
        <w:r w:rsidRPr="00BF314F" w:rsidDel="00191973">
          <w:rPr>
            <w:rFonts w:hint="eastAsia"/>
          </w:rPr>
          <w:delText>, and 0</w:delText>
        </w:r>
        <w:r w:rsidRPr="00BF314F" w:rsidDel="00191973">
          <w:delText xml:space="preserve"> </w:delText>
        </w:r>
        <w:r w:rsidRPr="00BF314F" w:rsidDel="00191973">
          <w:rPr>
            <w:rFonts w:hint="eastAsia"/>
          </w:rPr>
          <w:delText>≤ RB</w:delText>
        </w:r>
        <w:r w:rsidRPr="00BF314F" w:rsidDel="00191973">
          <w:rPr>
            <w:vertAlign w:val="subscript"/>
          </w:rPr>
          <w:delText xml:space="preserve">start </w:delText>
        </w:r>
        <w:r w:rsidRPr="00BF314F" w:rsidDel="00191973">
          <w:rPr>
            <w:rFonts w:hint="eastAsia"/>
          </w:rPr>
          <w:delText>≤ Ceil(1/3 N</w:delText>
        </w:r>
        <w:r w:rsidRPr="00BF314F" w:rsidDel="00191973">
          <w:rPr>
            <w:vertAlign w:val="subscript"/>
          </w:rPr>
          <w:delText>RB</w:delText>
        </w:r>
        <w:r w:rsidRPr="00BF314F" w:rsidDel="00191973">
          <w:rPr>
            <w:rFonts w:hint="eastAsia"/>
          </w:rPr>
          <w:delText>) or Ceil(2/3N</w:delText>
        </w:r>
        <w:r w:rsidRPr="00BF314F" w:rsidDel="00191973">
          <w:rPr>
            <w:vertAlign w:val="subscript"/>
          </w:rPr>
          <w:delText>RB</w:delText>
        </w:r>
        <w:r w:rsidRPr="00BF314F" w:rsidDel="00191973">
          <w:rPr>
            <w:rFonts w:hint="eastAsia"/>
          </w:rPr>
          <w:delText>)</w:delText>
        </w:r>
        <w:r w:rsidRPr="00BF314F" w:rsidDel="00191973">
          <w:delText xml:space="preserve"> </w:delText>
        </w:r>
        <w:r w:rsidRPr="00BF314F" w:rsidDel="00191973">
          <w:rPr>
            <w:rFonts w:hint="eastAsia"/>
          </w:rPr>
          <w:delText>≤ RB</w:delText>
        </w:r>
        <w:r w:rsidRPr="00BF314F" w:rsidDel="00191973">
          <w:rPr>
            <w:vertAlign w:val="subscript"/>
          </w:rPr>
          <w:delText>start</w:delText>
        </w:r>
        <w:r w:rsidRPr="00BF314F" w:rsidDel="00191973">
          <w:delText xml:space="preserve"> </w:delText>
        </w:r>
        <w:r w:rsidRPr="00BF314F" w:rsidDel="00191973">
          <w:rPr>
            <w:rFonts w:hint="eastAsia"/>
          </w:rPr>
          <w:delText>≤N</w:delText>
        </w:r>
        <w:r w:rsidRPr="00BF314F" w:rsidDel="00191973">
          <w:rPr>
            <w:vertAlign w:val="subscript"/>
          </w:rPr>
          <w:delText>RB</w:delText>
        </w:r>
        <w:r w:rsidRPr="00BF314F" w:rsidDel="00191973">
          <w:rPr>
            <w:rFonts w:hint="eastAsia"/>
          </w:rPr>
          <w:delText>-L</w:delText>
        </w:r>
        <w:r w:rsidRPr="00BF314F" w:rsidDel="00191973">
          <w:rPr>
            <w:vertAlign w:val="subscript"/>
          </w:rPr>
          <w:delText>CRB</w:delText>
        </w:r>
      </w:del>
      <w:ins w:id="6" w:author="Author">
        <w:r>
          <w:t xml:space="preserve"> </w:t>
        </w:r>
        <w:r w:rsidRPr="00191973">
          <w:t xml:space="preserve">and </w:t>
        </w:r>
        <w:proofErr w:type="spellStart"/>
        <w:r w:rsidRPr="00191973">
          <w:t>MPR</w:t>
        </w:r>
        <w:r w:rsidRPr="00191973">
          <w:rPr>
            <w:vertAlign w:val="subscript"/>
          </w:rPr>
          <w:t>narrow</w:t>
        </w:r>
        <w:proofErr w:type="spellEnd"/>
        <w:r w:rsidRPr="00191973">
          <w:t xml:space="preserve"> = 1.0 dB, when the allocated RB size is greater than 1.44 MHz and less than or equal to 3.6 </w:t>
        </w:r>
        <w:proofErr w:type="spellStart"/>
        <w:r w:rsidRPr="00191973">
          <w:t>MHz</w:t>
        </w:r>
        <w:r w:rsidR="00766C03">
          <w:t>.</w:t>
        </w:r>
      </w:ins>
      <w:proofErr w:type="spellEnd"/>
      <w:del w:id="7" w:author="Author">
        <w:r w:rsidDel="00766C03">
          <w:delText>]</w:delText>
        </w:r>
      </w:del>
    </w:p>
    <w:p w:rsidR="00191973" w:rsidRPr="00BF314F" w:rsidRDefault="00191973" w:rsidP="00191973">
      <w:pPr>
        <w:pStyle w:val="B1"/>
      </w:pPr>
      <w:r w:rsidRPr="00BF314F">
        <w:t>MPR</w:t>
      </w:r>
      <w:r w:rsidRPr="00BF314F">
        <w:rPr>
          <w:vertAlign w:val="subscript"/>
        </w:rPr>
        <w:t>WT</w:t>
      </w:r>
      <w:r w:rsidRPr="00BF314F">
        <w:t xml:space="preserve"> is the maximum power reduction due to modulation orders, transmission bandwidth configurations listed in Table 5.3.2-1, and waveform types. MPR</w:t>
      </w:r>
      <w:r w:rsidRPr="00BF314F">
        <w:rPr>
          <w:vertAlign w:val="subscript"/>
        </w:rPr>
        <w:t>WT</w:t>
      </w:r>
      <w:r w:rsidRPr="00BF314F">
        <w:t xml:space="preserve"> is defined in Table 6.2.2.3-1</w:t>
      </w:r>
      <w:r w:rsidRPr="00035AC9">
        <w:rPr>
          <w:rFonts w:eastAsia="Malgun Gothic"/>
        </w:rPr>
        <w:t xml:space="preserve"> </w:t>
      </w:r>
      <w:r w:rsidRPr="00035AC9">
        <w:t>and Table 6.2.2.3-2</w:t>
      </w:r>
      <w:r w:rsidRPr="00BF314F">
        <w:t>.</w:t>
      </w:r>
    </w:p>
    <w:p w:rsidR="00070351" w:rsidRDefault="00070351" w:rsidP="00070351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</w:t>
      </w:r>
    </w:p>
    <w:p w:rsidR="00070351" w:rsidRDefault="00070351" w:rsidP="00074ACE">
      <w:pPr>
        <w:pStyle w:val="Guidance"/>
        <w:rPr>
          <w:noProof/>
        </w:rPr>
      </w:pPr>
    </w:p>
    <w:sectPr w:rsidR="0007035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85C" w:rsidRDefault="00D0785C">
      <w:r>
        <w:separator/>
      </w:r>
    </w:p>
  </w:endnote>
  <w:endnote w:type="continuationSeparator" w:id="0">
    <w:p w:rsidR="00D0785C" w:rsidRDefault="00D0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85C" w:rsidRDefault="00D0785C">
      <w:r>
        <w:separator/>
      </w:r>
    </w:p>
  </w:footnote>
  <w:footnote w:type="continuationSeparator" w:id="0">
    <w:p w:rsidR="00D0785C" w:rsidRDefault="00D07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19" w:rsidRDefault="0095771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83B" w:rsidRDefault="00EF0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72D48"/>
    <w:multiLevelType w:val="hybridMultilevel"/>
    <w:tmpl w:val="74265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F4BAE"/>
    <w:multiLevelType w:val="hybridMultilevel"/>
    <w:tmpl w:val="53DEC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85F53"/>
    <w:multiLevelType w:val="hybridMultilevel"/>
    <w:tmpl w:val="8AB26EC4"/>
    <w:lvl w:ilvl="0" w:tplc="9C7E0C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2471A53"/>
    <w:multiLevelType w:val="hybridMultilevel"/>
    <w:tmpl w:val="A45022F6"/>
    <w:lvl w:ilvl="0" w:tplc="8DE2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3D"/>
    <w:rsid w:val="00022E4A"/>
    <w:rsid w:val="000346C2"/>
    <w:rsid w:val="0003511D"/>
    <w:rsid w:val="00050248"/>
    <w:rsid w:val="0006230F"/>
    <w:rsid w:val="00065FDA"/>
    <w:rsid w:val="00070351"/>
    <w:rsid w:val="0007123F"/>
    <w:rsid w:val="00071ECF"/>
    <w:rsid w:val="00074ACE"/>
    <w:rsid w:val="000A3DA5"/>
    <w:rsid w:val="000A6394"/>
    <w:rsid w:val="000B7FED"/>
    <w:rsid w:val="000C038A"/>
    <w:rsid w:val="000C28D1"/>
    <w:rsid w:val="000C6598"/>
    <w:rsid w:val="00111D3F"/>
    <w:rsid w:val="00123FFA"/>
    <w:rsid w:val="00145D43"/>
    <w:rsid w:val="00151523"/>
    <w:rsid w:val="00153BB3"/>
    <w:rsid w:val="00191973"/>
    <w:rsid w:val="00192C46"/>
    <w:rsid w:val="001A044E"/>
    <w:rsid w:val="001A08B3"/>
    <w:rsid w:val="001A7B60"/>
    <w:rsid w:val="001B18A5"/>
    <w:rsid w:val="001B52F0"/>
    <w:rsid w:val="001B7A65"/>
    <w:rsid w:val="001E41F3"/>
    <w:rsid w:val="0021091A"/>
    <w:rsid w:val="0021666D"/>
    <w:rsid w:val="002307EE"/>
    <w:rsid w:val="00233471"/>
    <w:rsid w:val="0026004D"/>
    <w:rsid w:val="00263267"/>
    <w:rsid w:val="002640DD"/>
    <w:rsid w:val="00275D12"/>
    <w:rsid w:val="002826A6"/>
    <w:rsid w:val="00284FEB"/>
    <w:rsid w:val="002860C4"/>
    <w:rsid w:val="002B5741"/>
    <w:rsid w:val="00300B99"/>
    <w:rsid w:val="00305409"/>
    <w:rsid w:val="00314A82"/>
    <w:rsid w:val="00321C27"/>
    <w:rsid w:val="00322D28"/>
    <w:rsid w:val="00332190"/>
    <w:rsid w:val="003609EF"/>
    <w:rsid w:val="0036231A"/>
    <w:rsid w:val="00363DED"/>
    <w:rsid w:val="00374DD4"/>
    <w:rsid w:val="003970C9"/>
    <w:rsid w:val="003B3528"/>
    <w:rsid w:val="003C5A2C"/>
    <w:rsid w:val="003D751A"/>
    <w:rsid w:val="003D7DF3"/>
    <w:rsid w:val="003E1A36"/>
    <w:rsid w:val="00401D05"/>
    <w:rsid w:val="00402C99"/>
    <w:rsid w:val="00410371"/>
    <w:rsid w:val="0041157A"/>
    <w:rsid w:val="0042418D"/>
    <w:rsid w:val="004242F1"/>
    <w:rsid w:val="004805B6"/>
    <w:rsid w:val="0049115B"/>
    <w:rsid w:val="004B75B7"/>
    <w:rsid w:val="004D1E9F"/>
    <w:rsid w:val="004E0C23"/>
    <w:rsid w:val="0051580D"/>
    <w:rsid w:val="00521E7D"/>
    <w:rsid w:val="0053446F"/>
    <w:rsid w:val="00547111"/>
    <w:rsid w:val="00562D51"/>
    <w:rsid w:val="00577405"/>
    <w:rsid w:val="00592D74"/>
    <w:rsid w:val="005C1AC9"/>
    <w:rsid w:val="005C3190"/>
    <w:rsid w:val="005D451D"/>
    <w:rsid w:val="005E2C44"/>
    <w:rsid w:val="006010D3"/>
    <w:rsid w:val="00607F71"/>
    <w:rsid w:val="00621188"/>
    <w:rsid w:val="006257ED"/>
    <w:rsid w:val="006467F1"/>
    <w:rsid w:val="00695808"/>
    <w:rsid w:val="006959AE"/>
    <w:rsid w:val="00696661"/>
    <w:rsid w:val="006A5BFB"/>
    <w:rsid w:val="006A7DA6"/>
    <w:rsid w:val="006A7E7B"/>
    <w:rsid w:val="006B361F"/>
    <w:rsid w:val="006B46FB"/>
    <w:rsid w:val="006E21FB"/>
    <w:rsid w:val="006F1B74"/>
    <w:rsid w:val="006F3E36"/>
    <w:rsid w:val="007073DD"/>
    <w:rsid w:val="00716721"/>
    <w:rsid w:val="00720719"/>
    <w:rsid w:val="00724155"/>
    <w:rsid w:val="00732FDB"/>
    <w:rsid w:val="00747520"/>
    <w:rsid w:val="00766C03"/>
    <w:rsid w:val="00786C7F"/>
    <w:rsid w:val="00792342"/>
    <w:rsid w:val="007977A8"/>
    <w:rsid w:val="007B512A"/>
    <w:rsid w:val="007C2097"/>
    <w:rsid w:val="007C252C"/>
    <w:rsid w:val="007C35BB"/>
    <w:rsid w:val="007D6A07"/>
    <w:rsid w:val="007E66D2"/>
    <w:rsid w:val="007F7259"/>
    <w:rsid w:val="008040A8"/>
    <w:rsid w:val="00821CF5"/>
    <w:rsid w:val="008275A7"/>
    <w:rsid w:val="008279FA"/>
    <w:rsid w:val="008409F8"/>
    <w:rsid w:val="008626E7"/>
    <w:rsid w:val="008629B0"/>
    <w:rsid w:val="00870EE7"/>
    <w:rsid w:val="00882D28"/>
    <w:rsid w:val="0089117A"/>
    <w:rsid w:val="008A45A6"/>
    <w:rsid w:val="008C58C7"/>
    <w:rsid w:val="008D083A"/>
    <w:rsid w:val="008F3E0A"/>
    <w:rsid w:val="008F686C"/>
    <w:rsid w:val="00911314"/>
    <w:rsid w:val="0091460B"/>
    <w:rsid w:val="009148DE"/>
    <w:rsid w:val="009153AE"/>
    <w:rsid w:val="0091568F"/>
    <w:rsid w:val="00917A9F"/>
    <w:rsid w:val="00921DAF"/>
    <w:rsid w:val="00933559"/>
    <w:rsid w:val="00934F96"/>
    <w:rsid w:val="00957719"/>
    <w:rsid w:val="00965F7C"/>
    <w:rsid w:val="009777D9"/>
    <w:rsid w:val="00985E3B"/>
    <w:rsid w:val="00991B88"/>
    <w:rsid w:val="009A5753"/>
    <w:rsid w:val="009A579D"/>
    <w:rsid w:val="009E3297"/>
    <w:rsid w:val="009F734F"/>
    <w:rsid w:val="00A2439E"/>
    <w:rsid w:val="00A246B6"/>
    <w:rsid w:val="00A45B27"/>
    <w:rsid w:val="00A47E70"/>
    <w:rsid w:val="00A50CF0"/>
    <w:rsid w:val="00A75CF6"/>
    <w:rsid w:val="00A7671C"/>
    <w:rsid w:val="00AA2CBC"/>
    <w:rsid w:val="00AC5820"/>
    <w:rsid w:val="00AD1965"/>
    <w:rsid w:val="00AD1CD8"/>
    <w:rsid w:val="00AE112E"/>
    <w:rsid w:val="00B0371E"/>
    <w:rsid w:val="00B04BB2"/>
    <w:rsid w:val="00B1400A"/>
    <w:rsid w:val="00B20817"/>
    <w:rsid w:val="00B258BB"/>
    <w:rsid w:val="00B31354"/>
    <w:rsid w:val="00B53EA8"/>
    <w:rsid w:val="00B6322C"/>
    <w:rsid w:val="00B67B97"/>
    <w:rsid w:val="00B73F74"/>
    <w:rsid w:val="00B968C8"/>
    <w:rsid w:val="00BA3EC5"/>
    <w:rsid w:val="00BA51D9"/>
    <w:rsid w:val="00BB5DFC"/>
    <w:rsid w:val="00BD279D"/>
    <w:rsid w:val="00BD6BB8"/>
    <w:rsid w:val="00C12880"/>
    <w:rsid w:val="00C13CAF"/>
    <w:rsid w:val="00C21777"/>
    <w:rsid w:val="00C64AD9"/>
    <w:rsid w:val="00C66BA2"/>
    <w:rsid w:val="00C95985"/>
    <w:rsid w:val="00CC5026"/>
    <w:rsid w:val="00CC68D0"/>
    <w:rsid w:val="00CD080F"/>
    <w:rsid w:val="00CD49F9"/>
    <w:rsid w:val="00D03F9A"/>
    <w:rsid w:val="00D05F11"/>
    <w:rsid w:val="00D06D51"/>
    <w:rsid w:val="00D0785C"/>
    <w:rsid w:val="00D24991"/>
    <w:rsid w:val="00D25215"/>
    <w:rsid w:val="00D50255"/>
    <w:rsid w:val="00D51999"/>
    <w:rsid w:val="00D66381"/>
    <w:rsid w:val="00DA46DB"/>
    <w:rsid w:val="00DA5FE4"/>
    <w:rsid w:val="00DB19DE"/>
    <w:rsid w:val="00DC58E1"/>
    <w:rsid w:val="00DD4BBF"/>
    <w:rsid w:val="00DE34CF"/>
    <w:rsid w:val="00E01396"/>
    <w:rsid w:val="00E041B0"/>
    <w:rsid w:val="00E13F3D"/>
    <w:rsid w:val="00E34898"/>
    <w:rsid w:val="00E61950"/>
    <w:rsid w:val="00EB09B7"/>
    <w:rsid w:val="00EB4860"/>
    <w:rsid w:val="00EE1A24"/>
    <w:rsid w:val="00EE7CC2"/>
    <w:rsid w:val="00EE7D7C"/>
    <w:rsid w:val="00EF083B"/>
    <w:rsid w:val="00F230CD"/>
    <w:rsid w:val="00F256E5"/>
    <w:rsid w:val="00F25D98"/>
    <w:rsid w:val="00F300FB"/>
    <w:rsid w:val="00F72C9D"/>
    <w:rsid w:val="00F743FC"/>
    <w:rsid w:val="00FB6386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F3E3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TACChar">
    <w:name w:val="TAC Char"/>
    <w:link w:val="TAC"/>
    <w:qFormat/>
    <w:rsid w:val="008F3E0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F3E0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F3E0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8F3E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3E0A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821CF5"/>
    <w:rPr>
      <w:rFonts w:ascii="Arial-BoldMT" w:hAnsi="Arial-BoldMT" w:hint="default"/>
      <w:b/>
      <w:bCs/>
      <w:i w:val="0"/>
      <w:iCs w:val="0"/>
      <w:color w:val="000000"/>
      <w:sz w:val="16"/>
      <w:szCs w:val="16"/>
    </w:rPr>
  </w:style>
  <w:style w:type="character" w:customStyle="1" w:styleId="TALCar">
    <w:name w:val="TAL Car"/>
    <w:link w:val="TAL"/>
    <w:rsid w:val="00B0371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21C27"/>
    <w:rPr>
      <w:color w:val="808080"/>
    </w:rPr>
  </w:style>
  <w:style w:type="character" w:customStyle="1" w:styleId="B1Char">
    <w:name w:val="B1 Char"/>
    <w:link w:val="B1"/>
    <w:locked/>
    <w:rsid w:val="001A044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A044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3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46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9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14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08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AA54E-7B9A-43CC-A574-0F6F16C2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2019-03-29T02:55:00Z</dcterms:created>
  <dcterms:modified xsi:type="dcterms:W3CDTF">2019-03-29T04:35:00Z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f7c1ba65-965e-480a-a0a5-dcb6736822f5</vt:lpwstr>
  </property>
</Properties>
</file>